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36" w:rsidRPr="005B423F" w:rsidRDefault="00360D36" w:rsidP="00613F99">
      <w:pPr>
        <w:jc w:val="center"/>
        <w:rPr>
          <w:rFonts w:eastAsiaTheme="minorHAnsi"/>
          <w:b/>
          <w:szCs w:val="26"/>
          <w:lang w:eastAsia="en-US"/>
        </w:rPr>
      </w:pPr>
      <w:r>
        <w:rPr>
          <w:rFonts w:eastAsiaTheme="minorHAnsi"/>
          <w:b/>
          <w:szCs w:val="26"/>
          <w:lang w:eastAsia="en-US"/>
        </w:rPr>
        <w:t>Актуальные вопросы ведения ЕНС обсудили в рамках Единого дня отчётности</w:t>
      </w:r>
    </w:p>
    <w:p w:rsidR="00232565" w:rsidRDefault="00232565"/>
    <w:p w:rsidR="00360D36" w:rsidRPr="00E12A9D" w:rsidRDefault="00360D36" w:rsidP="00360D36">
      <w:pPr>
        <w:spacing w:after="120"/>
        <w:jc w:val="both"/>
        <w:rPr>
          <w:rFonts w:eastAsiaTheme="minorHAnsi"/>
          <w:szCs w:val="26"/>
          <w:lang w:eastAsia="en-US"/>
        </w:rPr>
      </w:pPr>
      <w:r w:rsidRPr="00E12A9D">
        <w:rPr>
          <w:rFonts w:eastAsiaTheme="minorHAnsi"/>
          <w:szCs w:val="26"/>
          <w:lang w:eastAsia="en-US"/>
        </w:rPr>
        <w:t>В повестку «Единого дня отчётности» контрольно-надзорных органов, состоявшегося 16 августа 2023 года, было включено рассмотрение актуальных вопросов ведения единого налогового счёта (ЕНС).</w:t>
      </w:r>
    </w:p>
    <w:p w:rsidR="00360D36" w:rsidRPr="00E12A9D" w:rsidRDefault="00360D36" w:rsidP="00360D36">
      <w:pPr>
        <w:spacing w:after="120"/>
        <w:jc w:val="both"/>
        <w:rPr>
          <w:rFonts w:eastAsiaTheme="minorHAnsi"/>
          <w:szCs w:val="26"/>
          <w:lang w:eastAsia="en-US"/>
        </w:rPr>
      </w:pPr>
      <w:r w:rsidRPr="00E12A9D">
        <w:rPr>
          <w:rFonts w:eastAsiaTheme="minorHAnsi"/>
          <w:szCs w:val="26"/>
          <w:lang w:eastAsia="en-US"/>
        </w:rPr>
        <w:t xml:space="preserve">Заместитель руководителя УФНС России по Архангельской области </w:t>
      </w:r>
      <w:r w:rsidRPr="00E12A9D">
        <w:rPr>
          <w:rFonts w:eastAsiaTheme="minorHAnsi"/>
          <w:b/>
          <w:szCs w:val="26"/>
          <w:lang w:eastAsia="en-US"/>
        </w:rPr>
        <w:t>Ольга Горюнова</w:t>
      </w:r>
      <w:r w:rsidRPr="00E12A9D">
        <w:rPr>
          <w:rFonts w:eastAsiaTheme="minorHAnsi"/>
          <w:szCs w:val="26"/>
          <w:lang w:eastAsia="en-US"/>
        </w:rPr>
        <w:t xml:space="preserve"> обратила внимание участников мероприятия на открытие раздела «ЕНС» в личных кабинетах юридических лиц и индивидуальных предпринимателей. Теперь налогоплательщикам доступна развёрнутая информация о состоянии единого налогового счёта, в том числе сальдо ЕНС на текущий момент, поступивших платежах, начислениях, предстоящих платежах и т.д. Из личного кабинета можно подать заявления на возврат или зачёт, предоставление отсрочки или рассрочки, а также любое обращение. Этот функционал позволяет контролировать сальдо ЕНС в </w:t>
      </w:r>
      <w:proofErr w:type="spellStart"/>
      <w:r w:rsidRPr="00E12A9D">
        <w:rPr>
          <w:rFonts w:eastAsiaTheme="minorHAnsi"/>
          <w:szCs w:val="26"/>
          <w:lang w:eastAsia="en-US"/>
        </w:rPr>
        <w:t>онлайн-режиме</w:t>
      </w:r>
      <w:proofErr w:type="spellEnd"/>
      <w:r w:rsidRPr="00E12A9D">
        <w:rPr>
          <w:rFonts w:eastAsiaTheme="minorHAnsi"/>
          <w:szCs w:val="26"/>
          <w:lang w:eastAsia="en-US"/>
        </w:rPr>
        <w:t>.</w:t>
      </w:r>
    </w:p>
    <w:p w:rsidR="00360D36" w:rsidRPr="00E12A9D" w:rsidRDefault="00360D36" w:rsidP="00360D36">
      <w:pPr>
        <w:spacing w:after="120"/>
        <w:jc w:val="both"/>
        <w:rPr>
          <w:rFonts w:eastAsiaTheme="minorHAnsi"/>
          <w:szCs w:val="26"/>
          <w:lang w:eastAsia="en-US"/>
        </w:rPr>
      </w:pPr>
      <w:r w:rsidRPr="00E12A9D">
        <w:rPr>
          <w:rFonts w:eastAsiaTheme="minorHAnsi"/>
          <w:szCs w:val="26"/>
          <w:lang w:eastAsia="en-US"/>
        </w:rPr>
        <w:t xml:space="preserve">Спикер также остановился на особенностях процедуры </w:t>
      </w:r>
      <w:r w:rsidRPr="00E12A9D">
        <w:rPr>
          <w:color w:val="000900"/>
          <w:szCs w:val="26"/>
        </w:rPr>
        <w:t>взыскания налоговой задолженности, которая в условиях</w:t>
      </w:r>
      <w:r w:rsidRPr="00E12A9D">
        <w:rPr>
          <w:rFonts w:eastAsiaTheme="minorHAnsi"/>
          <w:szCs w:val="26"/>
          <w:lang w:eastAsia="en-US"/>
        </w:rPr>
        <w:t xml:space="preserve"> ЕНС претерпела революционные изменения.</w:t>
      </w:r>
    </w:p>
    <w:p w:rsidR="00360D36" w:rsidRPr="00E12A9D" w:rsidRDefault="00360D36" w:rsidP="00360D36">
      <w:pPr>
        <w:spacing w:after="120"/>
        <w:jc w:val="both"/>
        <w:rPr>
          <w:color w:val="000900"/>
          <w:szCs w:val="26"/>
        </w:rPr>
      </w:pPr>
      <w:r w:rsidRPr="00E12A9D">
        <w:rPr>
          <w:color w:val="000900"/>
          <w:szCs w:val="26"/>
        </w:rPr>
        <w:t>Налоговые органы приступили к направлению требований об уплате задолженности с конца апреля. До направления требования в целях информирования о состоянии расчётов с бюджетом налогоплательщикам по ТКС и в личные кабинеты рассылаются информационные сообщения. Если получатель не согласен с содержащимися в них сведениями, он может обратиться в налоговый орган по месту постановки на учёт для проведения сверки.</w:t>
      </w:r>
    </w:p>
    <w:p w:rsidR="00360D36" w:rsidRPr="00E12A9D" w:rsidRDefault="00360D36" w:rsidP="00360D36">
      <w:pPr>
        <w:spacing w:after="120"/>
        <w:jc w:val="both"/>
        <w:rPr>
          <w:color w:val="000900"/>
          <w:szCs w:val="26"/>
        </w:rPr>
      </w:pPr>
      <w:r w:rsidRPr="00E12A9D">
        <w:rPr>
          <w:color w:val="000900"/>
          <w:szCs w:val="26"/>
        </w:rPr>
        <w:t xml:space="preserve">Срок исполнения требования об уплате задолженности – 8 дней </w:t>
      </w:r>
      <w:proofErr w:type="gramStart"/>
      <w:r w:rsidRPr="00E12A9D">
        <w:rPr>
          <w:color w:val="000900"/>
          <w:szCs w:val="26"/>
        </w:rPr>
        <w:t>с даты</w:t>
      </w:r>
      <w:proofErr w:type="gramEnd"/>
      <w:r w:rsidRPr="00E12A9D">
        <w:rPr>
          <w:color w:val="000900"/>
          <w:szCs w:val="26"/>
        </w:rPr>
        <w:t xml:space="preserve"> его получения, если самим документом не установлен более продолжительный период.</w:t>
      </w:r>
    </w:p>
    <w:p w:rsidR="00360D36" w:rsidRPr="00E12A9D" w:rsidRDefault="00360D36" w:rsidP="00360D36">
      <w:pPr>
        <w:spacing w:after="120"/>
        <w:jc w:val="both"/>
        <w:rPr>
          <w:color w:val="000900"/>
          <w:szCs w:val="26"/>
        </w:rPr>
      </w:pPr>
      <w:r w:rsidRPr="00E12A9D">
        <w:rPr>
          <w:color w:val="000900"/>
          <w:szCs w:val="26"/>
        </w:rPr>
        <w:t>При этом требование об уплате, направленное при отрицательном сальдо ЕНС, может стать «вечным», поскольку будет считаться исполненным</w:t>
      </w:r>
      <w:r w:rsidR="00613F99">
        <w:rPr>
          <w:color w:val="000900"/>
          <w:szCs w:val="26"/>
        </w:rPr>
        <w:t xml:space="preserve"> </w:t>
      </w:r>
      <w:r w:rsidRPr="00E12A9D">
        <w:rPr>
          <w:color w:val="000900"/>
          <w:szCs w:val="26"/>
        </w:rPr>
        <w:t xml:space="preserve">не после погашения задолженности по требованию, а </w:t>
      </w:r>
      <w:r w:rsidRPr="00E12A9D">
        <w:rPr>
          <w:rFonts w:eastAsiaTheme="minorHAnsi"/>
          <w:szCs w:val="26"/>
          <w:lang w:eastAsia="en-US"/>
        </w:rPr>
        <w:t>только при положительном либо нулевом сальдо ЕНС. Если</w:t>
      </w:r>
      <w:r w:rsidRPr="00E12A9D">
        <w:rPr>
          <w:color w:val="000900"/>
          <w:szCs w:val="26"/>
        </w:rPr>
        <w:t xml:space="preserve"> требование не исполнено в установленный срок, налоговый орган вправе применить к должнику меры взыскания за счёт денежных средств. При этом на всю процедуру взыскания формируется одно решение, которое прекращает действие по достижении положительного либо нулевого сальдо ЕНС.</w:t>
      </w:r>
    </w:p>
    <w:p w:rsidR="00360D36" w:rsidRPr="00E12A9D" w:rsidRDefault="00360D36" w:rsidP="00360D36">
      <w:pPr>
        <w:spacing w:after="120"/>
        <w:jc w:val="both"/>
        <w:rPr>
          <w:color w:val="000900"/>
          <w:szCs w:val="26"/>
        </w:rPr>
      </w:pPr>
      <w:r w:rsidRPr="00E12A9D">
        <w:rPr>
          <w:color w:val="000900"/>
          <w:szCs w:val="26"/>
        </w:rPr>
        <w:t>Например, при формировании требования об уплате налогов отрицательное сальдо ЕНС составляло 5 000 рублей, а на дату принуди</w:t>
      </w:r>
      <w:bookmarkStart w:id="0" w:name="_GoBack"/>
      <w:bookmarkEnd w:id="0"/>
      <w:r w:rsidRPr="00E12A9D">
        <w:rPr>
          <w:color w:val="000900"/>
          <w:szCs w:val="26"/>
        </w:rPr>
        <w:t>тельного списания сре</w:t>
      </w:r>
      <w:proofErr w:type="gramStart"/>
      <w:r w:rsidRPr="00E12A9D">
        <w:rPr>
          <w:color w:val="000900"/>
          <w:szCs w:val="26"/>
        </w:rPr>
        <w:t>дств с б</w:t>
      </w:r>
      <w:proofErr w:type="gramEnd"/>
      <w:r w:rsidRPr="00E12A9D">
        <w:rPr>
          <w:color w:val="000900"/>
          <w:szCs w:val="26"/>
        </w:rPr>
        <w:t>анковского счёта оно уже достигло 20 000 рублей. В этом случае поручение на списание денежных средств будет направлено в банк на сумму 20 000 рублей.</w:t>
      </w:r>
    </w:p>
    <w:p w:rsidR="00360D36" w:rsidRPr="00E12A9D" w:rsidRDefault="00360D36" w:rsidP="00360D36">
      <w:pPr>
        <w:jc w:val="both"/>
        <w:rPr>
          <w:rFonts w:eastAsiaTheme="minorHAnsi"/>
          <w:szCs w:val="26"/>
          <w:lang w:eastAsia="en-US"/>
        </w:rPr>
      </w:pPr>
      <w:r w:rsidRPr="00E12A9D">
        <w:rPr>
          <w:rFonts w:eastAsiaTheme="minorHAnsi"/>
          <w:szCs w:val="26"/>
          <w:lang w:eastAsia="en-US"/>
        </w:rPr>
        <w:t xml:space="preserve">Участникам мероприятия напомнили, что необходимая информация о ЕНС размещена в тематическом разделе «Всё о ЕНС» на сайте ФНС России </w:t>
      </w:r>
      <w:proofErr w:type="spellStart"/>
      <w:r w:rsidRPr="00E12A9D">
        <w:rPr>
          <w:rFonts w:eastAsiaTheme="minorHAnsi"/>
          <w:szCs w:val="26"/>
          <w:lang w:eastAsia="en-US"/>
        </w:rPr>
        <w:t>www.nalog.gov.ru</w:t>
      </w:r>
      <w:proofErr w:type="spellEnd"/>
      <w:r w:rsidRPr="00E12A9D">
        <w:rPr>
          <w:rFonts w:eastAsiaTheme="minorHAnsi"/>
          <w:szCs w:val="26"/>
          <w:lang w:eastAsia="en-US"/>
        </w:rPr>
        <w:t xml:space="preserve">. Кроме того, необходимую консультацию можно получить: </w:t>
      </w:r>
    </w:p>
    <w:p w:rsidR="00360D36" w:rsidRPr="00E12A9D" w:rsidRDefault="00360D36" w:rsidP="00360D36">
      <w:pPr>
        <w:jc w:val="both"/>
        <w:rPr>
          <w:rFonts w:eastAsiaTheme="minorHAnsi"/>
          <w:szCs w:val="26"/>
          <w:lang w:eastAsia="en-US"/>
        </w:rPr>
      </w:pPr>
      <w:r w:rsidRPr="00E12A9D">
        <w:rPr>
          <w:rFonts w:eastAsiaTheme="minorHAnsi"/>
          <w:szCs w:val="26"/>
          <w:lang w:eastAsia="en-US"/>
        </w:rPr>
        <w:t xml:space="preserve">– по телефону </w:t>
      </w:r>
      <w:proofErr w:type="gramStart"/>
      <w:r w:rsidRPr="00E12A9D">
        <w:rPr>
          <w:rFonts w:eastAsiaTheme="minorHAnsi"/>
          <w:szCs w:val="26"/>
          <w:lang w:eastAsia="en-US"/>
        </w:rPr>
        <w:t>единого</w:t>
      </w:r>
      <w:proofErr w:type="gramEnd"/>
      <w:r w:rsidRPr="00E12A9D">
        <w:rPr>
          <w:rFonts w:eastAsiaTheme="minorHAnsi"/>
          <w:szCs w:val="26"/>
          <w:lang w:eastAsia="en-US"/>
        </w:rPr>
        <w:t xml:space="preserve"> </w:t>
      </w:r>
      <w:proofErr w:type="spellStart"/>
      <w:r w:rsidRPr="00E12A9D">
        <w:rPr>
          <w:rFonts w:eastAsiaTheme="minorHAnsi"/>
          <w:szCs w:val="26"/>
          <w:lang w:eastAsia="en-US"/>
        </w:rPr>
        <w:t>Контакт-центра</w:t>
      </w:r>
      <w:proofErr w:type="spellEnd"/>
      <w:r w:rsidRPr="00E12A9D">
        <w:rPr>
          <w:rFonts w:eastAsiaTheme="minorHAnsi"/>
          <w:szCs w:val="26"/>
          <w:lang w:eastAsia="en-US"/>
        </w:rPr>
        <w:t xml:space="preserve"> ФНС России 8-800-222-22-22;</w:t>
      </w:r>
    </w:p>
    <w:p w:rsidR="00360D36" w:rsidRPr="00E12A9D" w:rsidRDefault="00360D36" w:rsidP="00360D36">
      <w:pPr>
        <w:spacing w:after="120"/>
        <w:jc w:val="both"/>
        <w:rPr>
          <w:rFonts w:eastAsiaTheme="minorHAnsi"/>
          <w:szCs w:val="26"/>
          <w:lang w:eastAsia="en-US"/>
        </w:rPr>
      </w:pPr>
      <w:r w:rsidRPr="00E12A9D">
        <w:rPr>
          <w:rFonts w:eastAsiaTheme="minorHAnsi"/>
          <w:szCs w:val="26"/>
          <w:lang w:eastAsia="en-US"/>
        </w:rPr>
        <w:t>– по телефону регионального налогового управления (8182) 60-16-02 с выбором соответствующего пункта голосового меню.</w:t>
      </w:r>
    </w:p>
    <w:p w:rsidR="00360D36" w:rsidRDefault="00360D36" w:rsidP="00360D36">
      <w:pPr>
        <w:rPr>
          <w:rFonts w:eastAsiaTheme="minorHAnsi"/>
          <w:szCs w:val="26"/>
          <w:lang w:eastAsia="en-US"/>
        </w:rPr>
      </w:pPr>
      <w:r w:rsidRPr="00E12A9D">
        <w:rPr>
          <w:rFonts w:eastAsiaTheme="minorHAnsi"/>
          <w:szCs w:val="26"/>
          <w:lang w:eastAsia="en-US"/>
        </w:rPr>
        <w:t>«Единый день отчётности» контрольно-надзорных органов проводится ежеквартально, его организатором выступает уполномоченный при Губернаторе Архангельской области по защите прав предпринимателей. Региональное налоговое управление является постоянным участником этого мероприятия.</w:t>
      </w:r>
    </w:p>
    <w:p w:rsidR="00613F99" w:rsidRDefault="00613F99" w:rsidP="00360D36">
      <w:pPr>
        <w:rPr>
          <w:rFonts w:eastAsiaTheme="minorHAnsi"/>
          <w:szCs w:val="26"/>
          <w:lang w:eastAsia="en-US"/>
        </w:rPr>
      </w:pPr>
    </w:p>
    <w:p w:rsidR="00613F99" w:rsidRDefault="00613F99" w:rsidP="009565DF">
      <w:pPr>
        <w:ind w:left="5387"/>
      </w:pPr>
      <w:r>
        <w:rPr>
          <w:rFonts w:eastAsiaTheme="minorHAnsi"/>
          <w:szCs w:val="26"/>
          <w:lang w:eastAsia="en-US"/>
        </w:rPr>
        <w:t>УФНС России по Архангельской области и Ненецкому автономному округу</w:t>
      </w:r>
    </w:p>
    <w:sectPr w:rsidR="00613F99" w:rsidSect="00613F99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0D36"/>
    <w:rsid w:val="00232565"/>
    <w:rsid w:val="00360D36"/>
    <w:rsid w:val="00613F99"/>
    <w:rsid w:val="0095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3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i_Net</dc:creator>
  <cp:lastModifiedBy>i_Net</cp:lastModifiedBy>
  <cp:revision>3</cp:revision>
  <dcterms:created xsi:type="dcterms:W3CDTF">2023-08-16T12:43:00Z</dcterms:created>
  <dcterms:modified xsi:type="dcterms:W3CDTF">2023-08-16T12:49:00Z</dcterms:modified>
</cp:coreProperties>
</file>